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6" w:lineRule="auto"/>
        <w:jc w:val="left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pacing w:val="10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附件3：安徽建筑</w:t>
      </w:r>
      <w:r>
        <w:rPr>
          <w:rFonts w:hint="eastAsia" w:ascii="宋体" w:hAnsi="宋体" w:eastAsia="宋体" w:cs="宋体"/>
          <w:spacing w:val="10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大学学生</w:t>
      </w:r>
      <w:r>
        <w:rPr>
          <w:rFonts w:hint="eastAsia" w:ascii="宋体" w:hAnsi="宋体" w:eastAsia="宋体" w:cs="宋体"/>
          <w:spacing w:val="10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宿舍</w:t>
      </w:r>
      <w:r>
        <w:rPr>
          <w:rFonts w:hint="eastAsia" w:ascii="宋体" w:hAnsi="宋体" w:eastAsia="宋体" w:cs="宋体"/>
          <w:spacing w:val="10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检查评分标</w:t>
      </w:r>
      <w:r>
        <w:rPr>
          <w:rFonts w:hint="eastAsia" w:ascii="宋体" w:hAnsi="宋体" w:eastAsia="宋体" w:cs="宋体"/>
          <w:spacing w:val="7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准</w:t>
      </w:r>
    </w:p>
    <w:bookmarkEnd w:id="0"/>
    <w:p>
      <w:pPr>
        <w:spacing w:line="65" w:lineRule="exact"/>
      </w:pPr>
    </w:p>
    <w:tbl>
      <w:tblPr>
        <w:tblStyle w:val="6"/>
        <w:tblpPr w:leftFromText="180" w:rightFromText="180" w:vertAnchor="text" w:tblpXSpec="center" w:tblpY="1"/>
        <w:tblOverlap w:val="never"/>
        <w:tblW w:w="97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177"/>
        <w:gridCol w:w="6393"/>
        <w:gridCol w:w="10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086" w:type="dxa"/>
            <w:vAlign w:val="center"/>
          </w:tcPr>
          <w:p>
            <w:pPr>
              <w:spacing w:before="166" w:line="368" w:lineRule="exact"/>
              <w:ind w:left="26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position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position w:val="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级指标</w:t>
            </w:r>
          </w:p>
        </w:tc>
        <w:tc>
          <w:tcPr>
            <w:tcW w:w="1177" w:type="dxa"/>
            <w:vAlign w:val="top"/>
          </w:tcPr>
          <w:p>
            <w:pPr>
              <w:spacing w:before="154" w:line="231" w:lineRule="auto"/>
              <w:ind w:left="128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级指标</w:t>
            </w:r>
          </w:p>
        </w:tc>
        <w:tc>
          <w:tcPr>
            <w:tcW w:w="6393" w:type="dxa"/>
            <w:vAlign w:val="top"/>
          </w:tcPr>
          <w:p>
            <w:pPr>
              <w:spacing w:before="154" w:line="231" w:lineRule="auto"/>
              <w:ind w:left="2906"/>
              <w:jc w:val="both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仿宋" w:hAnsi="仿宋" w:eastAsia="仿宋" w:cs="仿宋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1081" w:type="dxa"/>
            <w:vAlign w:val="top"/>
          </w:tcPr>
          <w:p>
            <w:pPr>
              <w:spacing w:before="154" w:line="231" w:lineRule="auto"/>
              <w:ind w:left="143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7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2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30" w:lineRule="auto"/>
              <w:ind w:left="329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宿舍</w:t>
            </w:r>
          </w:p>
          <w:p>
            <w:pPr>
              <w:spacing w:line="230" w:lineRule="auto"/>
              <w:ind w:left="329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卫生</w:t>
            </w:r>
          </w:p>
        </w:tc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79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before="75" w:line="231" w:lineRule="auto"/>
              <w:ind w:firstLine="220" w:firstLineChars="10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房间</w:t>
            </w:r>
          </w:p>
        </w:tc>
        <w:tc>
          <w:tcPr>
            <w:tcW w:w="6393" w:type="dxa"/>
            <w:tcBorders>
              <w:bottom w:val="single" w:color="auto" w:sz="4" w:space="0"/>
            </w:tcBorders>
            <w:vAlign w:val="top"/>
          </w:tcPr>
          <w:p>
            <w:pPr>
              <w:spacing w:before="143" w:line="235" w:lineRule="auto"/>
              <w:ind w:left="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地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面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、墙面洁净，无痰迹、水迹</w:t>
            </w:r>
          </w:p>
        </w:tc>
        <w:tc>
          <w:tcPr>
            <w:tcW w:w="1081" w:type="dxa"/>
            <w:tcBorders>
              <w:bottom w:val="single" w:color="auto" w:sz="4" w:space="0"/>
            </w:tcBorders>
            <w:vAlign w:val="top"/>
          </w:tcPr>
          <w:p>
            <w:pPr>
              <w:spacing w:before="152" w:line="221" w:lineRule="auto"/>
              <w:ind w:left="4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8"/>
                <w:sz w:val="22"/>
                <w:szCs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086" w:type="dxa"/>
            <w:vMerge w:val="continue"/>
            <w:vAlign w:val="top"/>
          </w:tcPr>
          <w:p>
            <w:pPr>
              <w:spacing w:line="230" w:lineRule="auto"/>
              <w:ind w:left="329"/>
              <w:rPr>
                <w:rFonts w:hint="eastAsia" w:ascii="仿宋" w:hAnsi="仿宋" w:eastAsia="仿宋" w:cs="仿宋"/>
                <w:b w:val="0"/>
                <w:bCs w:val="0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77" w:type="dxa"/>
            <w:vMerge w:val="continue"/>
            <w:vAlign w:val="top"/>
          </w:tcPr>
          <w:p>
            <w:pPr>
              <w:spacing w:before="75" w:line="231" w:lineRule="auto"/>
              <w:ind w:left="365"/>
              <w:rPr>
                <w:rFonts w:hint="eastAsia" w:ascii="仿宋" w:hAnsi="仿宋" w:eastAsia="仿宋" w:cs="仿宋"/>
                <w:b w:val="0"/>
                <w:bCs w:val="0"/>
                <w:spacing w:val="-1"/>
                <w:sz w:val="22"/>
                <w:szCs w:val="2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393" w:type="dxa"/>
            <w:tcBorders>
              <w:top w:val="single" w:color="auto" w:sz="4" w:space="0"/>
            </w:tcBorders>
            <w:vAlign w:val="top"/>
          </w:tcPr>
          <w:p>
            <w:pPr>
              <w:spacing w:before="143" w:line="235" w:lineRule="auto"/>
              <w:ind w:left="29"/>
              <w:rPr>
                <w:rFonts w:ascii="仿宋" w:hAnsi="仿宋" w:eastAsia="仿宋" w:cs="仿宋"/>
                <w:spacing w:val="1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lang w:val="en-US" w:eastAsia="zh-CN"/>
              </w:rPr>
              <w:t>张贴反电诈海报</w:t>
            </w:r>
          </w:p>
        </w:tc>
        <w:tc>
          <w:tcPr>
            <w:tcW w:w="1081" w:type="dxa"/>
            <w:tcBorders>
              <w:top w:val="single" w:color="auto" w:sz="4" w:space="0"/>
            </w:tcBorders>
            <w:vAlign w:val="top"/>
          </w:tcPr>
          <w:p>
            <w:pPr>
              <w:spacing w:before="152" w:line="221" w:lineRule="auto"/>
              <w:ind w:left="425"/>
              <w:jc w:val="center"/>
              <w:rPr>
                <w:rFonts w:hint="default" w:ascii="宋体" w:hAnsi="宋体" w:eastAsia="宋体" w:cs="宋体"/>
                <w:spacing w:val="-18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8"/>
                <w:sz w:val="22"/>
                <w:szCs w:val="22"/>
                <w:lang w:val="en-US" w:eastAsia="zh-CN"/>
              </w:rPr>
              <w:t>3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2" w:line="231" w:lineRule="auto"/>
              <w:ind w:left="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屋顶干净，无蛛网、乱贴乱画乱钉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等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现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象</w:t>
            </w:r>
          </w:p>
        </w:tc>
        <w:tc>
          <w:tcPr>
            <w:tcW w:w="1081" w:type="dxa"/>
            <w:vAlign w:val="top"/>
          </w:tcPr>
          <w:p>
            <w:pPr>
              <w:spacing w:before="154" w:line="221" w:lineRule="auto"/>
              <w:ind w:left="4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6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2" w:line="231" w:lineRule="auto"/>
              <w:ind w:left="41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空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调、灯具 (包括开关，插座) 洁净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lang w:val="en-US" w:eastAsia="zh-CN"/>
              </w:rPr>
              <w:t>无损毁等现象</w:t>
            </w:r>
          </w:p>
        </w:tc>
        <w:tc>
          <w:tcPr>
            <w:tcW w:w="1081" w:type="dxa"/>
            <w:vAlign w:val="top"/>
          </w:tcPr>
          <w:p>
            <w:pPr>
              <w:spacing w:before="152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3" w:line="230" w:lineRule="auto"/>
              <w:ind w:left="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门</w:t>
            </w: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窗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、玻璃、纱窗洁净和无乱贴乱画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lang w:val="en-US" w:eastAsia="zh-CN"/>
              </w:rPr>
              <w:t>等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现象，窗台上无灰尘</w:t>
            </w:r>
          </w:p>
        </w:tc>
        <w:tc>
          <w:tcPr>
            <w:tcW w:w="1081" w:type="dxa"/>
            <w:vAlign w:val="top"/>
          </w:tcPr>
          <w:p>
            <w:pPr>
              <w:spacing w:before="152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3" w:line="231" w:lineRule="auto"/>
              <w:ind w:left="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垃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圾桶不溢满，无垃圾堆放在墙角和门外 (过道)</w:t>
            </w:r>
          </w:p>
        </w:tc>
        <w:tc>
          <w:tcPr>
            <w:tcW w:w="1081" w:type="dxa"/>
            <w:vAlign w:val="top"/>
          </w:tcPr>
          <w:p>
            <w:pPr>
              <w:spacing w:before="152" w:line="221" w:lineRule="auto"/>
              <w:ind w:left="4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6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52" w:line="237" w:lineRule="auto"/>
              <w:ind w:left="29" w:right="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 xml:space="preserve">鞋子、行李摆放整齐、保持清洁，无个人物品摆放在门外 (过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道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)</w:t>
            </w:r>
          </w:p>
        </w:tc>
        <w:tc>
          <w:tcPr>
            <w:tcW w:w="1081" w:type="dxa"/>
            <w:vAlign w:val="top"/>
          </w:tcPr>
          <w:p>
            <w:pPr>
              <w:spacing w:before="218" w:line="221" w:lineRule="auto"/>
              <w:ind w:firstLine="368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6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3" w:line="231" w:lineRule="auto"/>
              <w:ind w:left="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屋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内空气清新，无异味</w:t>
            </w:r>
          </w:p>
        </w:tc>
        <w:tc>
          <w:tcPr>
            <w:tcW w:w="1081" w:type="dxa"/>
            <w:vAlign w:val="top"/>
          </w:tcPr>
          <w:p>
            <w:pPr>
              <w:spacing w:before="153" w:line="221" w:lineRule="auto"/>
              <w:ind w:left="42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6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before="75" w:line="231" w:lineRule="auto"/>
              <w:ind w:firstLine="220" w:firstLineChars="10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床铺</w:t>
            </w:r>
          </w:p>
        </w:tc>
        <w:tc>
          <w:tcPr>
            <w:tcW w:w="6393" w:type="dxa"/>
            <w:vAlign w:val="top"/>
          </w:tcPr>
          <w:p>
            <w:pPr>
              <w:spacing w:before="144" w:line="231" w:lineRule="auto"/>
              <w:ind w:left="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</w:rPr>
              <w:t>床单被褥叠放整齐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、卧具清洁</w:t>
            </w:r>
          </w:p>
        </w:tc>
        <w:tc>
          <w:tcPr>
            <w:tcW w:w="1081" w:type="dxa"/>
            <w:vAlign w:val="top"/>
          </w:tcPr>
          <w:p>
            <w:pPr>
              <w:spacing w:before="153" w:line="221" w:lineRule="auto"/>
              <w:ind w:left="38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0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tcBorders>
              <w:bottom w:val="single" w:color="auto" w:sz="4" w:space="0"/>
            </w:tcBorders>
            <w:vAlign w:val="top"/>
          </w:tcPr>
          <w:p>
            <w:pPr>
              <w:spacing w:before="145" w:line="229" w:lineRule="auto"/>
              <w:ind w:left="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床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梯上物品洁净且摆放整齐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床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扶手洁净</w:t>
            </w:r>
          </w:p>
        </w:tc>
        <w:tc>
          <w:tcPr>
            <w:tcW w:w="1081" w:type="dxa"/>
            <w:vAlign w:val="top"/>
          </w:tcPr>
          <w:p>
            <w:pPr>
              <w:spacing w:before="154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1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280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80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before="75" w:line="231" w:lineRule="auto"/>
              <w:ind w:firstLine="220" w:firstLineChars="10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书桌</w:t>
            </w:r>
          </w:p>
        </w:tc>
        <w:tc>
          <w:tcPr>
            <w:tcW w:w="6393" w:type="dxa"/>
            <w:tcBorders>
              <w:top w:val="single" w:color="auto" w:sz="4" w:space="0"/>
            </w:tcBorders>
            <w:vAlign w:val="top"/>
          </w:tcPr>
          <w:p>
            <w:pPr>
              <w:spacing w:before="146" w:line="228" w:lineRule="auto"/>
              <w:ind w:left="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6"/>
                <w:sz w:val="22"/>
                <w:szCs w:val="22"/>
              </w:rPr>
              <w:t>桌</w:t>
            </w:r>
            <w:r>
              <w:rPr>
                <w:rFonts w:ascii="仿宋" w:hAnsi="仿宋" w:eastAsia="仿宋" w:cs="仿宋"/>
                <w:spacing w:val="11"/>
                <w:sz w:val="22"/>
                <w:szCs w:val="22"/>
              </w:rPr>
              <w:t>椅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及柜子表面洁净，椅子摆放整齐</w:t>
            </w:r>
          </w:p>
        </w:tc>
        <w:tc>
          <w:tcPr>
            <w:tcW w:w="1081" w:type="dxa"/>
            <w:vAlign w:val="top"/>
          </w:tcPr>
          <w:p>
            <w:pPr>
              <w:spacing w:before="154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3" w:line="229" w:lineRule="auto"/>
              <w:ind w:left="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桌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面物品洁净且摆放整齐</w:t>
            </w:r>
          </w:p>
        </w:tc>
        <w:tc>
          <w:tcPr>
            <w:tcW w:w="1081" w:type="dxa"/>
            <w:vAlign w:val="top"/>
          </w:tcPr>
          <w:p>
            <w:pPr>
              <w:spacing w:before="152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4" w:line="229" w:lineRule="auto"/>
              <w:ind w:left="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桌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下物品洁净且摆放整齐</w:t>
            </w:r>
          </w:p>
        </w:tc>
        <w:tc>
          <w:tcPr>
            <w:tcW w:w="1081" w:type="dxa"/>
            <w:vAlign w:val="top"/>
          </w:tcPr>
          <w:p>
            <w:pPr>
              <w:spacing w:before="153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4" w:line="231" w:lineRule="auto"/>
              <w:ind w:left="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书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架上的书及学习用品洁净且摆放整齐</w:t>
            </w:r>
          </w:p>
        </w:tc>
        <w:tc>
          <w:tcPr>
            <w:tcW w:w="1081" w:type="dxa"/>
            <w:vAlign w:val="top"/>
          </w:tcPr>
          <w:p>
            <w:pPr>
              <w:spacing w:before="153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  <w:p>
            <w:pPr>
              <w:spacing w:before="75" w:line="229" w:lineRule="auto"/>
              <w:ind w:firstLine="220" w:firstLineChars="10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阳台</w:t>
            </w:r>
          </w:p>
        </w:tc>
        <w:tc>
          <w:tcPr>
            <w:tcW w:w="6393" w:type="dxa"/>
            <w:vAlign w:val="top"/>
          </w:tcPr>
          <w:p>
            <w:pPr>
              <w:spacing w:before="145" w:line="231" w:lineRule="auto"/>
              <w:ind w:left="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盆架上的盆摆放整齐，不摆放其他物件，盆架洁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净</w:t>
            </w:r>
          </w:p>
        </w:tc>
        <w:tc>
          <w:tcPr>
            <w:tcW w:w="1081" w:type="dxa"/>
            <w:vAlign w:val="top"/>
          </w:tcPr>
          <w:p>
            <w:pPr>
              <w:spacing w:before="154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5" w:line="229" w:lineRule="auto"/>
              <w:ind w:left="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保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洁用品置于阳台且摆放整齐，保持洁净</w:t>
            </w:r>
          </w:p>
        </w:tc>
        <w:tc>
          <w:tcPr>
            <w:tcW w:w="1081" w:type="dxa"/>
            <w:vAlign w:val="top"/>
          </w:tcPr>
          <w:p>
            <w:pPr>
              <w:spacing w:before="154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1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6" w:line="231" w:lineRule="auto"/>
              <w:ind w:left="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4"/>
                <w:sz w:val="22"/>
                <w:szCs w:val="22"/>
              </w:rPr>
              <w:t>洗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漱池无污垢、地面干净无水迹</w:t>
            </w:r>
          </w:p>
        </w:tc>
        <w:tc>
          <w:tcPr>
            <w:tcW w:w="1081" w:type="dxa"/>
            <w:vAlign w:val="top"/>
          </w:tcPr>
          <w:p>
            <w:pPr>
              <w:spacing w:before="154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4" w:line="228" w:lineRule="auto"/>
              <w:ind w:left="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阳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台整洁无塑料瓶等杂乱物品</w:t>
            </w:r>
          </w:p>
        </w:tc>
        <w:tc>
          <w:tcPr>
            <w:tcW w:w="1081" w:type="dxa"/>
            <w:vAlign w:val="top"/>
          </w:tcPr>
          <w:p>
            <w:pPr>
              <w:spacing w:before="152" w:line="221" w:lineRule="auto"/>
              <w:ind w:left="42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1"/>
                <w:sz w:val="22"/>
                <w:szCs w:val="22"/>
              </w:rPr>
              <w:t>5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8656" w:type="dxa"/>
            <w:gridSpan w:val="3"/>
            <w:vAlign w:val="top"/>
          </w:tcPr>
          <w:p>
            <w:pPr>
              <w:spacing w:before="144" w:line="232" w:lineRule="auto"/>
              <w:ind w:left="4044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总分</w:t>
            </w:r>
          </w:p>
        </w:tc>
        <w:tc>
          <w:tcPr>
            <w:tcW w:w="1081" w:type="dxa"/>
            <w:vAlign w:val="top"/>
          </w:tcPr>
          <w:p>
            <w:pPr>
              <w:spacing w:before="153" w:line="221" w:lineRule="auto"/>
              <w:ind w:left="32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100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right="58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宿舍安全</w:t>
            </w:r>
          </w:p>
          <w:p>
            <w:pPr>
              <w:spacing w:line="24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54" w:line="236" w:lineRule="auto"/>
              <w:ind w:left="29" w:firstLine="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1"/>
                <w:sz w:val="22"/>
                <w:szCs w:val="22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无存放有毒、易燃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、易爆、有腐蚀性等危害物品和管制刀具、 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各类仿真枪等危险器具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val="en-US" w:eastAsia="zh-CN"/>
              </w:rPr>
              <w:t>等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现象</w:t>
            </w:r>
          </w:p>
        </w:tc>
        <w:tc>
          <w:tcPr>
            <w:tcW w:w="1081" w:type="dxa"/>
            <w:vMerge w:val="restart"/>
            <w:tcBorders>
              <w:bottom w:val="nil"/>
            </w:tcBorders>
            <w:vAlign w:val="center"/>
          </w:tcPr>
          <w:p>
            <w:pPr>
              <w:spacing w:line="293" w:lineRule="auto"/>
              <w:jc w:val="both"/>
              <w:rPr>
                <w:rFonts w:ascii="Arial"/>
                <w:sz w:val="22"/>
                <w:szCs w:val="22"/>
              </w:rPr>
            </w:pPr>
          </w:p>
          <w:p>
            <w:pPr>
              <w:spacing w:before="71" w:line="221" w:lineRule="auto"/>
              <w:ind w:left="69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如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发现有违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反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以上情况，所得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>分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按 0 分处</w:t>
            </w:r>
            <w:r>
              <w:rPr>
                <w:rFonts w:ascii="宋体" w:hAnsi="宋体" w:eastAsia="宋体" w:cs="宋体"/>
                <w:sz w:val="22"/>
                <w:szCs w:val="22"/>
              </w:rPr>
              <w:t>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2263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54" w:line="236" w:lineRule="auto"/>
              <w:ind w:left="28" w:right="9" w:firstLine="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无</w:t>
            </w:r>
            <w:r>
              <w:rPr>
                <w:rFonts w:ascii="仿宋" w:hAnsi="仿宋" w:eastAsia="仿宋" w:cs="仿宋"/>
                <w:sz w:val="22"/>
                <w:szCs w:val="22"/>
              </w:rPr>
              <w:t>私拉电线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插座、</w:t>
            </w:r>
            <w:r>
              <w:rPr>
                <w:rFonts w:ascii="仿宋" w:hAnsi="仿宋" w:eastAsia="仿宋" w:cs="仿宋"/>
                <w:sz w:val="22"/>
                <w:szCs w:val="22"/>
              </w:rPr>
              <w:t>无使用大功率电器 (如热得快、电饭煲、电火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锅、电热毯等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)</w:t>
            </w: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2263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6" w:line="230" w:lineRule="auto"/>
              <w:jc w:val="left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  <w:lang w:val="en-US" w:eastAsia="zh-CN"/>
              </w:rPr>
              <w:t>3.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无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留宿他人</w:t>
            </w:r>
            <w:r>
              <w:rPr>
                <w:rFonts w:hint="eastAsia" w:ascii="仿宋" w:hAnsi="仿宋" w:eastAsia="仿宋" w:cs="仿宋"/>
                <w:spacing w:val="6"/>
                <w:sz w:val="22"/>
                <w:szCs w:val="22"/>
                <w:lang w:val="en-US" w:eastAsia="zh-CN"/>
              </w:rPr>
              <w:t>和外宿等现象</w:t>
            </w: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263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3" w:type="dxa"/>
            <w:vAlign w:val="top"/>
          </w:tcPr>
          <w:p>
            <w:pPr>
              <w:spacing w:before="147" w:line="228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无从事经营性活动 (堆放货物) 等现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象</w:t>
            </w: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226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75" w:line="231" w:lineRule="auto"/>
              <w:jc w:val="center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宿舍文明</w:t>
            </w:r>
          </w:p>
        </w:tc>
        <w:tc>
          <w:tcPr>
            <w:tcW w:w="6393" w:type="dxa"/>
            <w:vAlign w:val="top"/>
          </w:tcPr>
          <w:p>
            <w:pPr>
              <w:spacing w:before="147" w:line="229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lang w:val="en-US" w:eastAsia="zh-CN"/>
              </w:rPr>
              <w:t>5.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无饲养宠物 (猫、狗、仓鼠等)</w:t>
            </w:r>
            <w:r>
              <w:rPr>
                <w:rFonts w:hint="eastAsia" w:ascii="仿宋" w:hAnsi="仿宋" w:eastAsia="仿宋" w:cs="仿宋"/>
                <w:spacing w:val="8"/>
                <w:sz w:val="22"/>
                <w:szCs w:val="22"/>
                <w:lang w:val="en-US" w:eastAsia="zh-CN"/>
              </w:rPr>
              <w:t>等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现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象</w:t>
            </w:r>
          </w:p>
        </w:tc>
        <w:tc>
          <w:tcPr>
            <w:tcW w:w="10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263" w:type="dxa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3" w:type="dxa"/>
            <w:tcBorders>
              <w:bottom w:val="single" w:color="auto" w:sz="4" w:space="0"/>
            </w:tcBorders>
            <w:vAlign w:val="top"/>
          </w:tcPr>
          <w:p>
            <w:pPr>
              <w:spacing w:before="146" w:line="231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6.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无吸烟、</w:t>
            </w:r>
            <w:r>
              <w:rPr>
                <w:rFonts w:hint="eastAsia" w:ascii="仿宋" w:hAnsi="仿宋" w:eastAsia="仿宋" w:cs="仿宋"/>
                <w:spacing w:val="9"/>
                <w:sz w:val="22"/>
                <w:szCs w:val="22"/>
                <w:lang w:val="en-US" w:eastAsia="zh-CN"/>
              </w:rPr>
              <w:t>烟头、烟缸、</w:t>
            </w:r>
            <w:r>
              <w:rPr>
                <w:rFonts w:ascii="仿宋" w:hAnsi="仿宋" w:eastAsia="仿宋" w:cs="仿宋"/>
                <w:spacing w:val="9"/>
                <w:sz w:val="22"/>
                <w:szCs w:val="22"/>
              </w:rPr>
              <w:t>燃香、点蜡等现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象</w:t>
            </w:r>
          </w:p>
        </w:tc>
        <w:tc>
          <w:tcPr>
            <w:tcW w:w="108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2284AFA-ED43-4D14-A818-C807A3A653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F3B3DB-C3D0-49EE-BFE1-B744B586D5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WQ2NDBlNWMyMGNjY2Y5NmY2NjNjMmRiNWQ5ZDIifQ=="/>
  </w:docVars>
  <w:rsids>
    <w:rsidRoot w:val="1984381E"/>
    <w:rsid w:val="0DEF2E87"/>
    <w:rsid w:val="150A6C14"/>
    <w:rsid w:val="1984381E"/>
    <w:rsid w:val="22CE2686"/>
    <w:rsid w:val="5B1112C3"/>
    <w:rsid w:val="7684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01"/>
    <w:basedOn w:val="5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5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569</Characters>
  <Lines>0</Lines>
  <Paragraphs>0</Paragraphs>
  <TotalTime>23</TotalTime>
  <ScaleCrop>false</ScaleCrop>
  <LinksUpToDate>false</LinksUpToDate>
  <CharactersWithSpaces>599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2022-09-23T01:40:00Z</dcterms:created>
  <dc:creator>逝去青春的陀螺</dc:creator>
  <cp:lastModifiedBy>tttt</cp:lastModifiedBy>
  <cp:lastPrinted>2022-09-27T09:33:00Z</cp:lastPrinted>
  <dcterms:modified xsi:type="dcterms:W3CDTF">2022-09-27T10:05:50Z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0679167B4FED4AA1B67A025C0A3E2044</vt:lpwstr>
  </property>
</Properties>
</file>